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79" w:rsidRPr="00A91B79" w:rsidRDefault="00A91B79" w:rsidP="00A91B79">
      <w:pPr>
        <w:spacing w:after="0"/>
        <w:ind w:firstLine="709"/>
        <w:jc w:val="right"/>
        <w:rPr>
          <w:rFonts w:ascii="Times New Roman" w:hAnsi="Times New Roman" w:cs="Times New Roman"/>
          <w:b/>
          <w:i/>
        </w:rPr>
      </w:pPr>
      <w:r w:rsidRPr="00A91B79">
        <w:rPr>
          <w:rFonts w:ascii="Times New Roman" w:hAnsi="Times New Roman" w:cs="Times New Roman"/>
          <w:b/>
          <w:i/>
        </w:rPr>
        <w:t xml:space="preserve">Степанова Наталья Павловна, </w:t>
      </w:r>
    </w:p>
    <w:p w:rsidR="00A91B79" w:rsidRPr="00A91B79" w:rsidRDefault="00A91B79" w:rsidP="00A91B79">
      <w:pPr>
        <w:spacing w:after="0"/>
        <w:ind w:firstLine="709"/>
        <w:jc w:val="right"/>
        <w:rPr>
          <w:rFonts w:ascii="Times New Roman" w:hAnsi="Times New Roman" w:cs="Times New Roman"/>
          <w:b/>
          <w:i/>
        </w:rPr>
      </w:pPr>
      <w:r w:rsidRPr="00A91B79">
        <w:rPr>
          <w:rFonts w:ascii="Times New Roman" w:hAnsi="Times New Roman" w:cs="Times New Roman"/>
          <w:b/>
          <w:i/>
        </w:rPr>
        <w:t xml:space="preserve">педагог дополнительного образования </w:t>
      </w:r>
    </w:p>
    <w:p w:rsidR="00A91B79" w:rsidRPr="00A91B79" w:rsidRDefault="00A91B79" w:rsidP="00A91B79">
      <w:pPr>
        <w:spacing w:after="0"/>
        <w:ind w:firstLine="709"/>
        <w:jc w:val="right"/>
        <w:rPr>
          <w:rFonts w:ascii="Times New Roman" w:hAnsi="Times New Roman" w:cs="Times New Roman"/>
          <w:b/>
          <w:i/>
        </w:rPr>
      </w:pPr>
      <w:r w:rsidRPr="00A91B79">
        <w:rPr>
          <w:rFonts w:ascii="Times New Roman" w:hAnsi="Times New Roman" w:cs="Times New Roman"/>
          <w:b/>
          <w:i/>
        </w:rPr>
        <w:t xml:space="preserve">МБОУ </w:t>
      </w:r>
      <w:proofErr w:type="gramStart"/>
      <w:r w:rsidRPr="00A91B79">
        <w:rPr>
          <w:rFonts w:ascii="Times New Roman" w:hAnsi="Times New Roman" w:cs="Times New Roman"/>
          <w:b/>
          <w:i/>
        </w:rPr>
        <w:t>ДО</w:t>
      </w:r>
      <w:proofErr w:type="gramEnd"/>
      <w:r w:rsidRPr="00A91B79">
        <w:rPr>
          <w:rFonts w:ascii="Times New Roman" w:hAnsi="Times New Roman" w:cs="Times New Roman"/>
          <w:b/>
          <w:i/>
        </w:rPr>
        <w:t xml:space="preserve"> «</w:t>
      </w:r>
      <w:proofErr w:type="gramStart"/>
      <w:r w:rsidRPr="00A91B79">
        <w:rPr>
          <w:rFonts w:ascii="Times New Roman" w:hAnsi="Times New Roman" w:cs="Times New Roman"/>
          <w:b/>
          <w:i/>
        </w:rPr>
        <w:t>Центр</w:t>
      </w:r>
      <w:proofErr w:type="gramEnd"/>
      <w:r w:rsidRPr="00A91B79">
        <w:rPr>
          <w:rFonts w:ascii="Times New Roman" w:hAnsi="Times New Roman" w:cs="Times New Roman"/>
          <w:b/>
          <w:i/>
        </w:rPr>
        <w:t xml:space="preserve"> развития творчества»</w:t>
      </w:r>
    </w:p>
    <w:p w:rsidR="00A91B79" w:rsidRDefault="00A91B79" w:rsidP="0061302D">
      <w:pPr>
        <w:jc w:val="center"/>
        <w:rPr>
          <w:rFonts w:ascii="Times New Roman" w:hAnsi="Times New Roman" w:cs="Times New Roman"/>
          <w:b/>
          <w:bCs/>
          <w:sz w:val="24"/>
          <w:szCs w:val="24"/>
        </w:rPr>
      </w:pPr>
    </w:p>
    <w:p w:rsidR="00673423" w:rsidRPr="0061302D" w:rsidRDefault="005A1B51" w:rsidP="0061302D">
      <w:pPr>
        <w:jc w:val="center"/>
        <w:rPr>
          <w:rFonts w:ascii="Times New Roman" w:hAnsi="Times New Roman" w:cs="Times New Roman"/>
          <w:b/>
          <w:bCs/>
          <w:sz w:val="24"/>
          <w:szCs w:val="24"/>
        </w:rPr>
      </w:pPr>
      <w:r w:rsidRPr="0061302D">
        <w:rPr>
          <w:rFonts w:ascii="Times New Roman" w:hAnsi="Times New Roman" w:cs="Times New Roman"/>
          <w:b/>
          <w:bCs/>
          <w:sz w:val="24"/>
          <w:szCs w:val="24"/>
        </w:rPr>
        <w:t>Мониторинг результатов обучения ребенка по дополнительным общеобразовательным общеразвивающим программам.</w:t>
      </w:r>
    </w:p>
    <w:p w:rsidR="00673423"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Сегодня все чаще в качестве одного из требований к деятельности учреждений и детских объединений дополнительного образования называется результативность. Контроль, или проверка результатов обучения, является обязательным компонентом процесса обучения. Контроль позволяет определить эффективность обучения по программе,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 В отличие от общего образования, где процесс выявления результатов образовательной деятельности обучающихся достаточно четко определен, в дополнительном образовании детей этот вопрос вызывает реальные затруднения у педагогов.</w:t>
      </w:r>
    </w:p>
    <w:p w:rsidR="005A1B51"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 xml:space="preserve">Понятие «мониторинг» происходит от лат. </w:t>
      </w:r>
      <w:proofErr w:type="spellStart"/>
      <w:r w:rsidRPr="0061302D">
        <w:rPr>
          <w:rFonts w:ascii="Times New Roman" w:hAnsi="Times New Roman" w:cs="Times New Roman"/>
          <w:sz w:val="24"/>
          <w:szCs w:val="24"/>
        </w:rPr>
        <w:t>monitor</w:t>
      </w:r>
      <w:proofErr w:type="spellEnd"/>
      <w:r w:rsidRPr="0061302D">
        <w:rPr>
          <w:rFonts w:ascii="Times New Roman" w:hAnsi="Times New Roman" w:cs="Times New Roman"/>
          <w:sz w:val="24"/>
          <w:szCs w:val="24"/>
        </w:rPr>
        <w:t xml:space="preserve"> – напоминающий, надзирающий.Первоначально данный термин активно использовался в экологии. В последнее время данный термин приобрел более широкий смысл.Этим терминомобозначается наблюдение за образовательным процессом с целью выявления качества знания</w:t>
      </w:r>
      <w:r w:rsidR="00BC1D38" w:rsidRPr="0061302D">
        <w:rPr>
          <w:rFonts w:ascii="Times New Roman" w:hAnsi="Times New Roman" w:cs="Times New Roman"/>
          <w:sz w:val="24"/>
          <w:szCs w:val="24"/>
        </w:rPr>
        <w:t>.</w:t>
      </w:r>
    </w:p>
    <w:p w:rsidR="005A1B51"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В Учреждении проводится диагностика результатов в начале и в конце учебного года, мы анализируем общий уровень теоретической и практической подготовки детей для того, чтобы в дальнейшем ликвидировать выявленные пробелы или недостатки. Обращаем  внимание  прежде всего на степень выполнения образовательной программы (сколько детей выполнили программу полностью, сколько — частично и т.д.): если объективно оценивать результативность реализации любой общеразвивающей программы, то 100% «обученности» быть не может, ведь в учебной группе одновременно занимаются дети с разными способностями, возможностями, а часто и не одного возраста. Анализ таких результатов может стать поводом для пересмотра или коррекции образовательной программы: если программу выполнили (или «перевыполнили») все дети, то, возможно, она требует некоторого усложнения; и наоборот, если программу выполнили менее половины учащихся, то она является слишком сложной и нуждается в определенном упрощении. Налицо необходимость в повышении эффективности образовательного процесса через мониторинг образовательной деятельности.</w:t>
      </w:r>
    </w:p>
    <w:p w:rsidR="005A1B51" w:rsidRPr="0061302D" w:rsidRDefault="00BC1D38" w:rsidP="00A91B79">
      <w:pPr>
        <w:jc w:val="both"/>
        <w:rPr>
          <w:rFonts w:ascii="Times New Roman" w:hAnsi="Times New Roman" w:cs="Times New Roman"/>
          <w:b/>
          <w:bCs/>
          <w:i/>
          <w:iCs/>
          <w:sz w:val="24"/>
          <w:szCs w:val="24"/>
        </w:rPr>
      </w:pPr>
      <w:r w:rsidRPr="0061302D">
        <w:rPr>
          <w:rFonts w:ascii="Times New Roman" w:hAnsi="Times New Roman" w:cs="Times New Roman"/>
          <w:b/>
          <w:bCs/>
          <w:i/>
          <w:iCs/>
          <w:sz w:val="24"/>
          <w:szCs w:val="24"/>
        </w:rPr>
        <w:t>М</w:t>
      </w:r>
      <w:r w:rsidR="005A1B51" w:rsidRPr="0061302D">
        <w:rPr>
          <w:rFonts w:ascii="Times New Roman" w:hAnsi="Times New Roman" w:cs="Times New Roman"/>
          <w:b/>
          <w:bCs/>
          <w:i/>
          <w:iCs/>
          <w:sz w:val="24"/>
          <w:szCs w:val="24"/>
        </w:rPr>
        <w:t>етодиками оценивания достижений обучающихся в рамках дополнительных общеразвивающих программ</w:t>
      </w:r>
    </w:p>
    <w:p w:rsidR="005A1B51"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1. </w:t>
      </w:r>
      <w:r w:rsidRPr="0061302D">
        <w:rPr>
          <w:rFonts w:ascii="Times New Roman" w:hAnsi="Times New Roman" w:cs="Times New Roman"/>
          <w:b/>
          <w:bCs/>
          <w:sz w:val="24"/>
          <w:szCs w:val="24"/>
        </w:rPr>
        <w:t>Методика «Портфолио»</w:t>
      </w:r>
      <w:r w:rsidRPr="0061302D">
        <w:rPr>
          <w:rFonts w:ascii="Times New Roman" w:hAnsi="Times New Roman" w:cs="Times New Roman"/>
          <w:sz w:val="24"/>
          <w:szCs w:val="24"/>
        </w:rPr>
        <w:t xml:space="preserve"> (Портфель)</w:t>
      </w:r>
    </w:p>
    <w:p w:rsidR="005A1B51"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Одной из современных форм оценивания достижений, в том числе творческих успехов обучающегося является формирование «портфеля» (</w:t>
      </w:r>
      <w:proofErr w:type="spellStart"/>
      <w:r w:rsidRPr="0061302D">
        <w:rPr>
          <w:rFonts w:ascii="Times New Roman" w:hAnsi="Times New Roman" w:cs="Times New Roman"/>
          <w:sz w:val="24"/>
          <w:szCs w:val="24"/>
        </w:rPr>
        <w:t>Portfolio</w:t>
      </w:r>
      <w:proofErr w:type="spellEnd"/>
      <w:r w:rsidRPr="0061302D">
        <w:rPr>
          <w:rFonts w:ascii="Times New Roman" w:hAnsi="Times New Roman" w:cs="Times New Roman"/>
          <w:sz w:val="24"/>
          <w:szCs w:val="24"/>
        </w:rPr>
        <w:t>).  Ведение портфолио развивает у обучающихся навыки рефлексивной деятельности (способность анализировать собственную деятельность, совершенствовать ее, проявлять инициативу для достижения успехов). Содержание и способы оформления «портфеля» могут быть самыми разнообразными – от полного собрания всех работ до альбома высших достижений.</w:t>
      </w:r>
    </w:p>
    <w:p w:rsidR="005A1B51" w:rsidRPr="0061302D" w:rsidRDefault="005A1B51" w:rsidP="00A91B79">
      <w:pPr>
        <w:jc w:val="both"/>
        <w:rPr>
          <w:rFonts w:ascii="Times New Roman" w:hAnsi="Times New Roman" w:cs="Times New Roman"/>
          <w:b/>
          <w:bCs/>
          <w:sz w:val="24"/>
          <w:szCs w:val="24"/>
        </w:rPr>
      </w:pPr>
      <w:r w:rsidRPr="0061302D">
        <w:rPr>
          <w:rFonts w:ascii="Times New Roman" w:hAnsi="Times New Roman" w:cs="Times New Roman"/>
          <w:b/>
          <w:bCs/>
          <w:sz w:val="24"/>
          <w:szCs w:val="24"/>
        </w:rPr>
        <w:lastRenderedPageBreak/>
        <w:t>2. Методика «Педагогический дневник»</w:t>
      </w:r>
    </w:p>
    <w:p w:rsidR="0023715D" w:rsidRDefault="005A1B51" w:rsidP="00A91B79">
      <w:pPr>
        <w:spacing w:after="0"/>
        <w:jc w:val="both"/>
        <w:rPr>
          <w:rFonts w:ascii="Times New Roman" w:hAnsi="Times New Roman" w:cs="Times New Roman"/>
          <w:sz w:val="24"/>
          <w:szCs w:val="24"/>
        </w:rPr>
      </w:pPr>
      <w:r w:rsidRPr="0061302D">
        <w:rPr>
          <w:rFonts w:ascii="Times New Roman" w:hAnsi="Times New Roman" w:cs="Times New Roman"/>
          <w:sz w:val="24"/>
          <w:szCs w:val="24"/>
        </w:rPr>
        <w:t>Данная форма диагностики может быть использована педагогами, работающими с группами индивидуального обучения</w:t>
      </w:r>
      <w:r w:rsidR="00BC1D38" w:rsidRPr="0061302D">
        <w:rPr>
          <w:rFonts w:ascii="Times New Roman" w:hAnsi="Times New Roman" w:cs="Times New Roman"/>
          <w:sz w:val="24"/>
          <w:szCs w:val="24"/>
        </w:rPr>
        <w:t xml:space="preserve">. </w:t>
      </w:r>
      <w:r w:rsidRPr="0061302D">
        <w:rPr>
          <w:rFonts w:ascii="Times New Roman" w:hAnsi="Times New Roman" w:cs="Times New Roman"/>
          <w:sz w:val="24"/>
          <w:szCs w:val="24"/>
        </w:rPr>
        <w:t>Педагогический дневник представляет собой документ, в котором педагог путем наблюдения и анализа отдельных характеристик обучающегося (например, уровень творческого развития, развитие интересов), изучает индивидуальную динамику развития данных качеств.</w:t>
      </w:r>
    </w:p>
    <w:p w:rsidR="005A1B51" w:rsidRPr="0061302D" w:rsidRDefault="0061302D" w:rsidP="00A91B79">
      <w:pPr>
        <w:spacing w:after="0"/>
        <w:jc w:val="both"/>
        <w:rPr>
          <w:rFonts w:ascii="Times New Roman" w:hAnsi="Times New Roman" w:cs="Times New Roman"/>
          <w:sz w:val="24"/>
          <w:szCs w:val="24"/>
        </w:rPr>
      </w:pPr>
      <w:r w:rsidRPr="0061302D">
        <w:rPr>
          <w:rFonts w:ascii="Times New Roman" w:hAnsi="Times New Roman" w:cs="Times New Roman"/>
          <w:sz w:val="24"/>
          <w:szCs w:val="24"/>
        </w:rPr>
        <w:t>Роль</w:t>
      </w:r>
      <w:r w:rsidR="005A1B51" w:rsidRPr="0061302D">
        <w:rPr>
          <w:rFonts w:ascii="Times New Roman" w:hAnsi="Times New Roman" w:cs="Times New Roman"/>
          <w:sz w:val="24"/>
          <w:szCs w:val="24"/>
        </w:rPr>
        <w:t xml:space="preserve">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w:t>
      </w:r>
      <w:proofErr w:type="spellStart"/>
      <w:r w:rsidR="005A1B51" w:rsidRPr="0061302D">
        <w:rPr>
          <w:rFonts w:ascii="Times New Roman" w:hAnsi="Times New Roman" w:cs="Times New Roman"/>
          <w:sz w:val="24"/>
          <w:szCs w:val="24"/>
        </w:rPr>
        <w:t>общеучебные</w:t>
      </w:r>
      <w:proofErr w:type="spellEnd"/>
      <w:r w:rsidR="005A1B51" w:rsidRPr="0061302D">
        <w:rPr>
          <w:rFonts w:ascii="Times New Roman" w:hAnsi="Times New Roman" w:cs="Times New Roman"/>
          <w:sz w:val="24"/>
          <w:szCs w:val="24"/>
        </w:rPr>
        <w:t xml:space="preserve"> умения и навыки) оценивается по степени выраженности (от минимальной до максимальной). Для удобства выделенные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w:t>
      </w:r>
      <w:r w:rsidRPr="0061302D">
        <w:rPr>
          <w:rFonts w:ascii="Times New Roman" w:hAnsi="Times New Roman" w:cs="Times New Roman"/>
          <w:sz w:val="24"/>
          <w:szCs w:val="24"/>
        </w:rPr>
        <w:t>практического задания</w:t>
      </w:r>
      <w:r w:rsidR="005A1B51" w:rsidRPr="0061302D">
        <w:rPr>
          <w:rFonts w:ascii="Times New Roman" w:hAnsi="Times New Roman" w:cs="Times New Roman"/>
          <w:sz w:val="24"/>
          <w:szCs w:val="24"/>
        </w:rPr>
        <w:t xml:space="preserve"> и др. данный перечень методов может быть дополнен в зависимости от профиля и конкретного содержания образовательной программы.</w:t>
      </w:r>
    </w:p>
    <w:p w:rsidR="00673423"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i/>
          <w:iCs/>
          <w:sz w:val="24"/>
          <w:szCs w:val="24"/>
        </w:rPr>
        <w:t>Динамика результатов освоения предметной деятельности</w:t>
      </w:r>
      <w:r w:rsidRPr="0061302D">
        <w:rPr>
          <w:rFonts w:ascii="Times New Roman" w:hAnsi="Times New Roman" w:cs="Times New Roman"/>
          <w:sz w:val="24"/>
          <w:szCs w:val="24"/>
        </w:rPr>
        <w:t> конкретным ребенком отражается в индивидуальной карточке учета результатов обучения по дополнительной образовательной программе Педагог два раза в год (в начале и в конце учебного года) проставляет баллы, соответствующие степени выраженности оцениваемого качества у ребенка. Кроме этого, в конце карточки педагогу предлагается выделить специальную графу «Предметные достижения обучающегося», выполняющую роль «портфолио», где фиксируются наиболее значимые достижения ребенка в сфере деятельности, изучаемой образовательной программой. Здесь могут быть отмечены результаты участия ребенка в выставках, олимпиадах, конкурсах, соревнованиях и т.д. Регулярное отслеживание результатов может стать основой стимулирования, поощрения ребенка за его труд, старание. Каждую оценку нужно прокомментировать, показать, в чем прирост знаний и мастерства ребенка – это поддержит его стремление к новым успехам.</w:t>
      </w:r>
    </w:p>
    <w:p w:rsidR="005A1B51" w:rsidRPr="0061302D" w:rsidRDefault="005A1B51" w:rsidP="00A91B79">
      <w:pPr>
        <w:jc w:val="both"/>
        <w:rPr>
          <w:rFonts w:ascii="Times New Roman" w:hAnsi="Times New Roman" w:cs="Times New Roman"/>
          <w:sz w:val="24"/>
          <w:szCs w:val="24"/>
        </w:rPr>
      </w:pPr>
      <w:r w:rsidRPr="0061302D">
        <w:rPr>
          <w:rFonts w:ascii="Times New Roman" w:hAnsi="Times New Roman" w:cs="Times New Roman"/>
          <w:sz w:val="24"/>
          <w:szCs w:val="24"/>
        </w:rPr>
        <w:t>Для успешной реализации программы предлагается непрерывное и систематическое отслеживание результатов деятельности ребенка</w:t>
      </w:r>
      <w:r w:rsidR="0061302D" w:rsidRPr="0061302D">
        <w:rPr>
          <w:rFonts w:ascii="Times New Roman" w:hAnsi="Times New Roman" w:cs="Times New Roman"/>
          <w:sz w:val="24"/>
          <w:szCs w:val="24"/>
        </w:rPr>
        <w:t xml:space="preserve">. </w:t>
      </w:r>
      <w:r w:rsidRPr="0061302D">
        <w:rPr>
          <w:rFonts w:ascii="Times New Roman" w:hAnsi="Times New Roman" w:cs="Times New Roman"/>
          <w:sz w:val="24"/>
          <w:szCs w:val="24"/>
        </w:rPr>
        <w:t>Показатели критериев определяются уровнем: высокий (В) — 3 балла; средний (С) — 2 балла; низкий (Н) — 1 балл.</w:t>
      </w:r>
    </w:p>
    <w:p w:rsidR="00AA0D51" w:rsidRPr="00B13902" w:rsidRDefault="00AA0D51" w:rsidP="00A91B79">
      <w:pPr>
        <w:spacing w:after="0"/>
        <w:jc w:val="both"/>
        <w:rPr>
          <w:rFonts w:ascii="Times New Roman" w:hAnsi="Times New Roman" w:cs="Times New Roman"/>
          <w:sz w:val="24"/>
          <w:szCs w:val="24"/>
        </w:rPr>
      </w:pPr>
      <w:r w:rsidRPr="00B13902">
        <w:rPr>
          <w:rFonts w:ascii="Times New Roman" w:hAnsi="Times New Roman" w:cs="Times New Roman"/>
          <w:sz w:val="24"/>
          <w:szCs w:val="24"/>
        </w:rPr>
        <w:t xml:space="preserve">Ежегодно в рамках промежуточной аттестации, отслеживается </w:t>
      </w:r>
      <w:r w:rsidRPr="00B13902">
        <w:rPr>
          <w:rFonts w:ascii="Times New Roman" w:hAnsi="Times New Roman" w:cs="Times New Roman"/>
          <w:b/>
          <w:bCs/>
          <w:sz w:val="24"/>
          <w:szCs w:val="24"/>
        </w:rPr>
        <w:t>уровень обученности детей</w:t>
      </w:r>
      <w:r w:rsidRPr="00B13902">
        <w:rPr>
          <w:rFonts w:ascii="Times New Roman" w:hAnsi="Times New Roman" w:cs="Times New Roman"/>
          <w:sz w:val="24"/>
          <w:szCs w:val="24"/>
        </w:rPr>
        <w:t xml:space="preserve"> по теоретической и практической частям программы с использованием контрольных заданий, выполнения творческой работы, устного опроса, тестирования. </w:t>
      </w:r>
    </w:p>
    <w:p w:rsidR="00B13902" w:rsidRDefault="00B13902" w:rsidP="00A91B79">
      <w:pPr>
        <w:spacing w:after="0"/>
        <w:jc w:val="both"/>
        <w:rPr>
          <w:rFonts w:ascii="Times New Roman" w:hAnsi="Times New Roman" w:cs="Times New Roman"/>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127"/>
        <w:gridCol w:w="2268"/>
        <w:gridCol w:w="2693"/>
        <w:gridCol w:w="2552"/>
      </w:tblGrid>
      <w:tr w:rsidR="00AA0D51" w:rsidRPr="00675686" w:rsidTr="001F23B6">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w:t>
            </w:r>
          </w:p>
        </w:tc>
        <w:tc>
          <w:tcPr>
            <w:tcW w:w="2127"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Критерии</w:t>
            </w:r>
            <w:r>
              <w:rPr>
                <w:rFonts w:ascii="Times New Roman" w:hAnsi="Times New Roman"/>
                <w:sz w:val="20"/>
                <w:szCs w:val="20"/>
              </w:rPr>
              <w:t xml:space="preserve"> оценивания</w:t>
            </w:r>
          </w:p>
        </w:tc>
        <w:tc>
          <w:tcPr>
            <w:tcW w:w="2268"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Высокий уровень</w:t>
            </w:r>
          </w:p>
        </w:tc>
        <w:tc>
          <w:tcPr>
            <w:tcW w:w="2693"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Оптимальный уровень</w:t>
            </w:r>
          </w:p>
        </w:tc>
        <w:tc>
          <w:tcPr>
            <w:tcW w:w="2552"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Допустимый уровень</w:t>
            </w:r>
          </w:p>
        </w:tc>
      </w:tr>
      <w:tr w:rsidR="00AA0D51" w:rsidRPr="00675686" w:rsidTr="001F23B6">
        <w:trPr>
          <w:trHeight w:val="1155"/>
        </w:trPr>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1.</w:t>
            </w:r>
          </w:p>
        </w:tc>
        <w:tc>
          <w:tcPr>
            <w:tcW w:w="2127" w:type="dxa"/>
          </w:tcPr>
          <w:p w:rsidR="00AA0D51" w:rsidRPr="006D1D09" w:rsidRDefault="00AA0D51" w:rsidP="001F23B6">
            <w:pPr>
              <w:spacing w:line="240" w:lineRule="auto"/>
              <w:rPr>
                <w:rFonts w:ascii="Times New Roman" w:hAnsi="Times New Roman"/>
                <w:i/>
                <w:sz w:val="20"/>
                <w:szCs w:val="20"/>
              </w:rPr>
            </w:pPr>
            <w:r w:rsidRPr="006D1D09">
              <w:rPr>
                <w:rFonts w:ascii="Times New Roman" w:hAnsi="Times New Roman"/>
                <w:sz w:val="20"/>
                <w:szCs w:val="20"/>
              </w:rPr>
              <w:t xml:space="preserve">Знание детьми основ </w:t>
            </w:r>
            <w:proofErr w:type="spellStart"/>
            <w:r w:rsidRPr="006D1D09">
              <w:rPr>
                <w:rFonts w:ascii="Times New Roman" w:hAnsi="Times New Roman"/>
                <w:sz w:val="20"/>
                <w:szCs w:val="20"/>
              </w:rPr>
              <w:t>цветоведения</w:t>
            </w:r>
            <w:proofErr w:type="spellEnd"/>
            <w:r w:rsidRPr="006D1D09">
              <w:rPr>
                <w:rFonts w:ascii="Times New Roman" w:hAnsi="Times New Roman"/>
                <w:sz w:val="20"/>
                <w:szCs w:val="20"/>
              </w:rPr>
              <w:t>.</w:t>
            </w:r>
          </w:p>
          <w:p w:rsidR="00AA0D51" w:rsidRPr="006D1D09" w:rsidRDefault="00AA0D51" w:rsidP="001F23B6">
            <w:pPr>
              <w:spacing w:after="0" w:line="240" w:lineRule="auto"/>
              <w:rPr>
                <w:rFonts w:ascii="Times New Roman" w:hAnsi="Times New Roman"/>
                <w:sz w:val="20"/>
                <w:szCs w:val="20"/>
              </w:rPr>
            </w:pPr>
          </w:p>
        </w:tc>
        <w:tc>
          <w:tcPr>
            <w:tcW w:w="2268"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 xml:space="preserve">Ребенок владеет основами </w:t>
            </w:r>
            <w:proofErr w:type="spellStart"/>
            <w:r w:rsidRPr="006D1D09">
              <w:rPr>
                <w:rFonts w:ascii="Times New Roman" w:hAnsi="Times New Roman"/>
                <w:sz w:val="20"/>
                <w:szCs w:val="20"/>
              </w:rPr>
              <w:t>цветоведения</w:t>
            </w:r>
            <w:proofErr w:type="spellEnd"/>
            <w:r w:rsidRPr="006D1D09">
              <w:rPr>
                <w:rFonts w:ascii="Times New Roman" w:hAnsi="Times New Roman"/>
                <w:sz w:val="20"/>
                <w:szCs w:val="20"/>
              </w:rPr>
              <w:t>;</w:t>
            </w:r>
          </w:p>
        </w:tc>
        <w:tc>
          <w:tcPr>
            <w:tcW w:w="2693"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 xml:space="preserve">Ребенок владеет основами </w:t>
            </w:r>
            <w:proofErr w:type="spellStart"/>
            <w:r w:rsidRPr="006D1D09">
              <w:rPr>
                <w:rFonts w:ascii="Times New Roman" w:hAnsi="Times New Roman"/>
                <w:sz w:val="20"/>
                <w:szCs w:val="20"/>
              </w:rPr>
              <w:t>цветоведения</w:t>
            </w:r>
            <w:proofErr w:type="spellEnd"/>
            <w:r w:rsidRPr="006D1D09">
              <w:rPr>
                <w:rFonts w:ascii="Times New Roman" w:hAnsi="Times New Roman"/>
                <w:sz w:val="20"/>
                <w:szCs w:val="20"/>
              </w:rPr>
              <w:t>, но применить их в работе не может;</w:t>
            </w:r>
          </w:p>
        </w:tc>
        <w:tc>
          <w:tcPr>
            <w:tcW w:w="2552" w:type="dxa"/>
          </w:tcPr>
          <w:p w:rsidR="00AA0D51" w:rsidRPr="006D1D09" w:rsidRDefault="00AA0D51" w:rsidP="001F23B6">
            <w:pPr>
              <w:spacing w:after="0" w:line="240" w:lineRule="auto"/>
              <w:rPr>
                <w:rFonts w:ascii="Times New Roman" w:hAnsi="Times New Roman"/>
                <w:color w:val="FF0000"/>
                <w:sz w:val="20"/>
                <w:szCs w:val="20"/>
              </w:rPr>
            </w:pPr>
            <w:r w:rsidRPr="006D1D09">
              <w:rPr>
                <w:rFonts w:ascii="Times New Roman" w:hAnsi="Times New Roman"/>
                <w:sz w:val="20"/>
                <w:szCs w:val="20"/>
              </w:rPr>
              <w:t xml:space="preserve">Ребенок владеет основами </w:t>
            </w:r>
            <w:proofErr w:type="spellStart"/>
            <w:r w:rsidRPr="006D1D09">
              <w:rPr>
                <w:rFonts w:ascii="Times New Roman" w:hAnsi="Times New Roman"/>
                <w:sz w:val="20"/>
                <w:szCs w:val="20"/>
              </w:rPr>
              <w:t>цветоведения</w:t>
            </w:r>
            <w:proofErr w:type="spellEnd"/>
            <w:r w:rsidRPr="006D1D09">
              <w:rPr>
                <w:rFonts w:ascii="Times New Roman" w:hAnsi="Times New Roman"/>
                <w:sz w:val="20"/>
                <w:szCs w:val="20"/>
              </w:rPr>
              <w:t xml:space="preserve"> и специальной терминологией на уровне узнавания;</w:t>
            </w:r>
          </w:p>
        </w:tc>
      </w:tr>
      <w:tr w:rsidR="00AA0D51" w:rsidRPr="00675686" w:rsidTr="001F23B6">
        <w:trPr>
          <w:trHeight w:val="1283"/>
        </w:trPr>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2.</w:t>
            </w:r>
          </w:p>
        </w:tc>
        <w:tc>
          <w:tcPr>
            <w:tcW w:w="2127" w:type="dxa"/>
          </w:tcPr>
          <w:p w:rsidR="00AA0D51" w:rsidRPr="006D1D09" w:rsidRDefault="00AA0D51" w:rsidP="001F23B6">
            <w:pPr>
              <w:spacing w:after="0" w:line="240" w:lineRule="auto"/>
              <w:rPr>
                <w:rFonts w:ascii="Times New Roman" w:hAnsi="Times New Roman"/>
                <w:sz w:val="20"/>
                <w:szCs w:val="20"/>
              </w:rPr>
            </w:pPr>
            <w:r w:rsidRPr="006D1D09">
              <w:rPr>
                <w:rFonts w:ascii="Times New Roman" w:hAnsi="Times New Roman"/>
                <w:sz w:val="20"/>
                <w:szCs w:val="20"/>
              </w:rPr>
              <w:t>Самостоятельное решение творческих задач</w:t>
            </w:r>
          </w:p>
        </w:tc>
        <w:tc>
          <w:tcPr>
            <w:tcW w:w="2268"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Легко ориентируется в изученном материале, применяет различные техники и способы при рисовании;</w:t>
            </w:r>
          </w:p>
        </w:tc>
        <w:tc>
          <w:tcPr>
            <w:tcW w:w="2693"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Выполняет художественное оформление изделий, но с помощью педагога;</w:t>
            </w:r>
          </w:p>
        </w:tc>
        <w:tc>
          <w:tcPr>
            <w:tcW w:w="2552"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Часто допускает ошибки при практическом применении способов рисования;</w:t>
            </w:r>
          </w:p>
        </w:tc>
      </w:tr>
      <w:tr w:rsidR="00AA0D51" w:rsidRPr="00675686" w:rsidTr="001F23B6">
        <w:trPr>
          <w:trHeight w:val="980"/>
        </w:trPr>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lastRenderedPageBreak/>
              <w:t>3.</w:t>
            </w:r>
          </w:p>
        </w:tc>
        <w:tc>
          <w:tcPr>
            <w:tcW w:w="2127" w:type="dxa"/>
          </w:tcPr>
          <w:p w:rsidR="00AA0D51" w:rsidRPr="006D1D09" w:rsidRDefault="00AA0D51" w:rsidP="001F23B6">
            <w:pPr>
              <w:spacing w:line="240" w:lineRule="auto"/>
              <w:rPr>
                <w:rFonts w:ascii="Times New Roman" w:hAnsi="Times New Roman"/>
                <w:sz w:val="20"/>
                <w:szCs w:val="20"/>
              </w:rPr>
            </w:pPr>
            <w:r w:rsidRPr="006D1D09">
              <w:rPr>
                <w:rFonts w:ascii="Times New Roman" w:hAnsi="Times New Roman"/>
                <w:sz w:val="20"/>
                <w:szCs w:val="20"/>
              </w:rPr>
              <w:t>Знание теоретического материала.</w:t>
            </w:r>
          </w:p>
          <w:p w:rsidR="00AA0D51" w:rsidRPr="006D1D09" w:rsidRDefault="00AA0D51" w:rsidP="001F23B6">
            <w:pPr>
              <w:spacing w:after="0" w:line="240" w:lineRule="auto"/>
              <w:rPr>
                <w:rFonts w:ascii="Times New Roman" w:hAnsi="Times New Roman"/>
                <w:sz w:val="20"/>
                <w:szCs w:val="20"/>
              </w:rPr>
            </w:pPr>
          </w:p>
        </w:tc>
        <w:tc>
          <w:tcPr>
            <w:tcW w:w="2268" w:type="dxa"/>
          </w:tcPr>
          <w:p w:rsidR="00AA0D51" w:rsidRPr="006D1D09" w:rsidRDefault="00AA0D51" w:rsidP="001F23B6">
            <w:pPr>
              <w:spacing w:after="0" w:line="240" w:lineRule="auto"/>
              <w:rPr>
                <w:rFonts w:ascii="Times New Roman" w:hAnsi="Times New Roman"/>
                <w:sz w:val="20"/>
                <w:szCs w:val="20"/>
              </w:rPr>
            </w:pPr>
            <w:r w:rsidRPr="006D1D09">
              <w:rPr>
                <w:rFonts w:ascii="Times New Roman" w:hAnsi="Times New Roman"/>
                <w:sz w:val="20"/>
                <w:szCs w:val="20"/>
              </w:rPr>
              <w:t>Знает специальную терминологию и теоретический материал;</w:t>
            </w:r>
          </w:p>
        </w:tc>
        <w:tc>
          <w:tcPr>
            <w:tcW w:w="2693" w:type="dxa"/>
          </w:tcPr>
          <w:p w:rsidR="00AA0D51" w:rsidRPr="006D1D09" w:rsidRDefault="00AA0D51" w:rsidP="001F23B6">
            <w:pPr>
              <w:widowControl w:val="0"/>
              <w:shd w:val="clear" w:color="auto" w:fill="FFFFFF"/>
              <w:tabs>
                <w:tab w:val="left" w:pos="709"/>
              </w:tabs>
              <w:autoSpaceDE w:val="0"/>
              <w:autoSpaceDN w:val="0"/>
              <w:adjustRightInd w:val="0"/>
              <w:spacing w:line="240" w:lineRule="auto"/>
              <w:ind w:right="-936"/>
              <w:rPr>
                <w:rFonts w:ascii="Times New Roman" w:eastAsia="Calibri" w:hAnsi="Times New Roman"/>
                <w:sz w:val="20"/>
                <w:szCs w:val="20"/>
              </w:rPr>
            </w:pPr>
            <w:r w:rsidRPr="006D1D09">
              <w:rPr>
                <w:rFonts w:ascii="Times New Roman" w:eastAsia="Batang" w:hAnsi="Times New Roman"/>
                <w:sz w:val="20"/>
                <w:szCs w:val="20"/>
              </w:rPr>
              <w:t>-Р</w:t>
            </w:r>
            <w:r w:rsidRPr="006D1D09">
              <w:rPr>
                <w:rFonts w:ascii="Times New Roman" w:eastAsia="Calibri" w:hAnsi="Times New Roman"/>
                <w:spacing w:val="1"/>
                <w:sz w:val="20"/>
                <w:szCs w:val="20"/>
              </w:rPr>
              <w:t>ебенок владеет терминологией не в полном объеме;</w:t>
            </w:r>
          </w:p>
          <w:p w:rsidR="00AA0D51" w:rsidRPr="006D1D09" w:rsidRDefault="00AA0D51" w:rsidP="001F23B6">
            <w:pPr>
              <w:spacing w:after="0" w:line="240" w:lineRule="auto"/>
              <w:rPr>
                <w:rFonts w:ascii="Times New Roman" w:hAnsi="Times New Roman"/>
                <w:sz w:val="20"/>
                <w:szCs w:val="20"/>
              </w:rPr>
            </w:pPr>
          </w:p>
        </w:tc>
        <w:tc>
          <w:tcPr>
            <w:tcW w:w="2552"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Знания теоретического материала на уровне изучения;</w:t>
            </w:r>
          </w:p>
          <w:p w:rsidR="00AA0D51" w:rsidRPr="006D1D09" w:rsidRDefault="00AA0D51" w:rsidP="001F23B6">
            <w:pPr>
              <w:spacing w:after="0" w:line="240" w:lineRule="auto"/>
              <w:rPr>
                <w:rFonts w:ascii="Times New Roman" w:hAnsi="Times New Roman"/>
                <w:color w:val="FF0000"/>
                <w:sz w:val="20"/>
                <w:szCs w:val="20"/>
              </w:rPr>
            </w:pPr>
          </w:p>
        </w:tc>
      </w:tr>
      <w:tr w:rsidR="00AA0D51" w:rsidRPr="00675686" w:rsidTr="001F23B6">
        <w:trPr>
          <w:trHeight w:val="1691"/>
        </w:trPr>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4.</w:t>
            </w:r>
          </w:p>
        </w:tc>
        <w:tc>
          <w:tcPr>
            <w:tcW w:w="2127" w:type="dxa"/>
          </w:tcPr>
          <w:p w:rsidR="00AA0D51" w:rsidRPr="00D175AF" w:rsidRDefault="00AA0D51" w:rsidP="001F23B6">
            <w:pPr>
              <w:spacing w:line="240" w:lineRule="auto"/>
              <w:rPr>
                <w:rFonts w:ascii="Times New Roman" w:hAnsi="Times New Roman"/>
                <w:i/>
                <w:color w:val="FF0000"/>
                <w:sz w:val="20"/>
                <w:szCs w:val="20"/>
              </w:rPr>
            </w:pPr>
            <w:r w:rsidRPr="006D1D09">
              <w:rPr>
                <w:rFonts w:ascii="Times New Roman" w:hAnsi="Times New Roman"/>
                <w:sz w:val="20"/>
                <w:szCs w:val="20"/>
              </w:rPr>
              <w:t>Владение основными способами изображения и способами построения композиции на плоскости</w:t>
            </w:r>
          </w:p>
        </w:tc>
        <w:tc>
          <w:tcPr>
            <w:tcW w:w="2268" w:type="dxa"/>
          </w:tcPr>
          <w:p w:rsidR="00AA0D51" w:rsidRPr="00D175AF" w:rsidRDefault="00AA0D51" w:rsidP="001F23B6">
            <w:pPr>
              <w:tabs>
                <w:tab w:val="left" w:pos="4080"/>
              </w:tabs>
              <w:spacing w:line="240" w:lineRule="auto"/>
              <w:rPr>
                <w:rFonts w:ascii="Times New Roman" w:eastAsia="Batang" w:hAnsi="Times New Roman"/>
                <w:sz w:val="20"/>
                <w:szCs w:val="20"/>
              </w:rPr>
            </w:pPr>
            <w:r w:rsidRPr="006D1D09">
              <w:rPr>
                <w:rFonts w:ascii="Times New Roman" w:eastAsia="Batang" w:hAnsi="Times New Roman"/>
                <w:sz w:val="20"/>
                <w:szCs w:val="20"/>
              </w:rPr>
              <w:t>-</w:t>
            </w:r>
            <w:r w:rsidRPr="006D1D09">
              <w:rPr>
                <w:rFonts w:ascii="Times New Roman" w:hAnsi="Times New Roman"/>
                <w:sz w:val="20"/>
                <w:szCs w:val="20"/>
              </w:rPr>
              <w:t xml:space="preserve">  Владеет основными способами изображения и способами построения композиции на плоскости.</w:t>
            </w:r>
          </w:p>
        </w:tc>
        <w:tc>
          <w:tcPr>
            <w:tcW w:w="2693"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Знает различные техники рисования, но практические работы выполняет под руководством педагога.</w:t>
            </w:r>
          </w:p>
          <w:p w:rsidR="00AA0D51" w:rsidRPr="006D1D09" w:rsidRDefault="00AA0D51" w:rsidP="001F23B6">
            <w:pPr>
              <w:spacing w:after="0" w:line="240" w:lineRule="auto"/>
              <w:rPr>
                <w:rFonts w:ascii="Times New Roman" w:hAnsi="Times New Roman"/>
                <w:sz w:val="20"/>
                <w:szCs w:val="20"/>
              </w:rPr>
            </w:pPr>
          </w:p>
        </w:tc>
        <w:tc>
          <w:tcPr>
            <w:tcW w:w="2552" w:type="dxa"/>
          </w:tcPr>
          <w:p w:rsidR="00AA0D51" w:rsidRPr="006D1D09" w:rsidRDefault="00AA0D51" w:rsidP="001F23B6">
            <w:pPr>
              <w:tabs>
                <w:tab w:val="left" w:pos="4080"/>
              </w:tabs>
              <w:spacing w:line="240" w:lineRule="auto"/>
              <w:rPr>
                <w:rFonts w:ascii="Times New Roman" w:hAnsi="Times New Roman"/>
                <w:sz w:val="20"/>
                <w:szCs w:val="20"/>
              </w:rPr>
            </w:pPr>
            <w:r w:rsidRPr="006D1D09">
              <w:rPr>
                <w:rFonts w:ascii="Times New Roman" w:hAnsi="Times New Roman"/>
                <w:sz w:val="20"/>
                <w:szCs w:val="20"/>
              </w:rPr>
              <w:t>Знает основные способы изображения и способы построения композиции, но не применяет в работе.</w:t>
            </w:r>
          </w:p>
          <w:p w:rsidR="00AA0D51" w:rsidRPr="006D1D09" w:rsidRDefault="00AA0D51" w:rsidP="001F23B6">
            <w:pPr>
              <w:spacing w:after="0" w:line="240" w:lineRule="auto"/>
              <w:rPr>
                <w:rFonts w:ascii="Times New Roman" w:hAnsi="Times New Roman"/>
                <w:color w:val="FF0000"/>
                <w:sz w:val="20"/>
                <w:szCs w:val="20"/>
              </w:rPr>
            </w:pPr>
            <w:r w:rsidRPr="006D1D09">
              <w:rPr>
                <w:rFonts w:ascii="Times New Roman" w:hAnsi="Times New Roman"/>
                <w:color w:val="FF0000"/>
                <w:sz w:val="20"/>
                <w:szCs w:val="20"/>
              </w:rPr>
              <w:t>.</w:t>
            </w:r>
          </w:p>
        </w:tc>
      </w:tr>
      <w:tr w:rsidR="00AA0D51" w:rsidRPr="00675686" w:rsidTr="001F23B6">
        <w:trPr>
          <w:trHeight w:val="1150"/>
        </w:trPr>
        <w:tc>
          <w:tcPr>
            <w:tcW w:w="425"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5.</w:t>
            </w:r>
          </w:p>
        </w:tc>
        <w:tc>
          <w:tcPr>
            <w:tcW w:w="2127"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Художественное оформление работы</w:t>
            </w:r>
          </w:p>
          <w:p w:rsidR="00AA0D51" w:rsidRPr="006D1D09" w:rsidRDefault="00AA0D51" w:rsidP="001F23B6">
            <w:pPr>
              <w:spacing w:after="0" w:line="240" w:lineRule="auto"/>
              <w:jc w:val="center"/>
              <w:rPr>
                <w:rFonts w:ascii="Times New Roman" w:hAnsi="Times New Roman"/>
                <w:sz w:val="20"/>
                <w:szCs w:val="20"/>
              </w:rPr>
            </w:pPr>
          </w:p>
        </w:tc>
        <w:tc>
          <w:tcPr>
            <w:tcW w:w="2268"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Применяет художественное оформление без помощи руководителя.</w:t>
            </w:r>
          </w:p>
          <w:p w:rsidR="00AA0D51" w:rsidRPr="006D1D09" w:rsidRDefault="00AA0D51" w:rsidP="001F23B6">
            <w:pPr>
              <w:spacing w:after="0" w:line="240" w:lineRule="auto"/>
              <w:jc w:val="center"/>
              <w:rPr>
                <w:rFonts w:ascii="Times New Roman" w:hAnsi="Times New Roman"/>
                <w:sz w:val="20"/>
                <w:szCs w:val="20"/>
              </w:rPr>
            </w:pPr>
          </w:p>
        </w:tc>
        <w:tc>
          <w:tcPr>
            <w:tcW w:w="2693" w:type="dxa"/>
          </w:tcPr>
          <w:p w:rsidR="00AA0D51" w:rsidRPr="006D1D09" w:rsidRDefault="00AA0D51" w:rsidP="001F23B6">
            <w:pPr>
              <w:spacing w:after="0" w:line="240" w:lineRule="auto"/>
              <w:jc w:val="center"/>
              <w:rPr>
                <w:rFonts w:ascii="Times New Roman" w:hAnsi="Times New Roman"/>
                <w:sz w:val="20"/>
                <w:szCs w:val="20"/>
              </w:rPr>
            </w:pPr>
            <w:r w:rsidRPr="006D1D09">
              <w:rPr>
                <w:rFonts w:ascii="Times New Roman" w:hAnsi="Times New Roman"/>
                <w:sz w:val="20"/>
                <w:szCs w:val="20"/>
              </w:rPr>
              <w:t>Применяет художественное оформление работы, но затрудняется в выборе.</w:t>
            </w:r>
          </w:p>
          <w:p w:rsidR="00AA0D51" w:rsidRPr="006D1D09" w:rsidRDefault="00AA0D51" w:rsidP="001F23B6">
            <w:pPr>
              <w:spacing w:after="0" w:line="240" w:lineRule="auto"/>
              <w:jc w:val="center"/>
              <w:rPr>
                <w:rFonts w:ascii="Times New Roman" w:hAnsi="Times New Roman"/>
                <w:sz w:val="20"/>
                <w:szCs w:val="20"/>
              </w:rPr>
            </w:pPr>
          </w:p>
        </w:tc>
        <w:tc>
          <w:tcPr>
            <w:tcW w:w="2552" w:type="dxa"/>
          </w:tcPr>
          <w:p w:rsidR="00AA0D51" w:rsidRPr="006D1D09" w:rsidRDefault="00AA0D51" w:rsidP="001F23B6">
            <w:pPr>
              <w:spacing w:after="0" w:line="240" w:lineRule="auto"/>
              <w:jc w:val="center"/>
              <w:rPr>
                <w:rFonts w:ascii="Times New Roman" w:hAnsi="Times New Roman"/>
                <w:color w:val="FF0000"/>
                <w:sz w:val="20"/>
                <w:szCs w:val="20"/>
              </w:rPr>
            </w:pPr>
            <w:r w:rsidRPr="006D1D09">
              <w:rPr>
                <w:rFonts w:ascii="Times New Roman" w:hAnsi="Times New Roman"/>
                <w:sz w:val="20"/>
                <w:szCs w:val="20"/>
              </w:rPr>
              <w:t>Художественное выполнение работы с помощью руководителя</w:t>
            </w:r>
            <w:r w:rsidRPr="006D1D09">
              <w:rPr>
                <w:rFonts w:ascii="Times New Roman" w:hAnsi="Times New Roman"/>
                <w:color w:val="FF0000"/>
                <w:sz w:val="20"/>
                <w:szCs w:val="20"/>
              </w:rPr>
              <w:t>.</w:t>
            </w:r>
          </w:p>
          <w:p w:rsidR="00AA0D51" w:rsidRPr="006D1D09" w:rsidRDefault="00AA0D51" w:rsidP="001F23B6">
            <w:pPr>
              <w:spacing w:after="0" w:line="240" w:lineRule="auto"/>
              <w:jc w:val="center"/>
              <w:rPr>
                <w:rFonts w:ascii="Times New Roman" w:hAnsi="Times New Roman"/>
                <w:color w:val="FF0000"/>
                <w:sz w:val="20"/>
                <w:szCs w:val="20"/>
              </w:rPr>
            </w:pPr>
          </w:p>
          <w:p w:rsidR="00AA0D51" w:rsidRPr="006D1D09" w:rsidRDefault="00AA0D51" w:rsidP="001F23B6">
            <w:pPr>
              <w:spacing w:after="0" w:line="240" w:lineRule="auto"/>
              <w:jc w:val="center"/>
              <w:rPr>
                <w:rFonts w:ascii="Times New Roman" w:hAnsi="Times New Roman"/>
                <w:color w:val="FF0000"/>
                <w:sz w:val="20"/>
                <w:szCs w:val="20"/>
              </w:rPr>
            </w:pPr>
          </w:p>
        </w:tc>
      </w:tr>
    </w:tbl>
    <w:p w:rsidR="00AA0D51" w:rsidRDefault="00AA0D51" w:rsidP="00AA0D51">
      <w:pPr>
        <w:rPr>
          <w:rFonts w:ascii="Times New Roman" w:hAnsi="Times New Roman"/>
        </w:rPr>
      </w:pPr>
    </w:p>
    <w:p w:rsidR="00AA0D51" w:rsidRPr="0061302D" w:rsidRDefault="00AA0D51" w:rsidP="00AA0D51">
      <w:pPr>
        <w:pStyle w:val="1"/>
        <w:tabs>
          <w:tab w:val="left" w:pos="0"/>
        </w:tabs>
        <w:ind w:left="0" w:firstLine="567"/>
        <w:jc w:val="both"/>
        <w:rPr>
          <w:b w:val="0"/>
        </w:rPr>
      </w:pPr>
      <w:r w:rsidRPr="0061302D">
        <w:rPr>
          <w:b w:val="0"/>
        </w:rPr>
        <w:t>Успешность освоения обучающимися программы определяется: текущим контролем (на протяжении учебного года на занятиях), зачетами (по завершению изучения отдельных тем), промежуточной аттестацией (декабрь, май).</w:t>
      </w:r>
    </w:p>
    <w:p w:rsidR="00AA0D51" w:rsidRPr="0061302D" w:rsidRDefault="00AA0D51" w:rsidP="00AA0D51">
      <w:pPr>
        <w:pStyle w:val="1"/>
        <w:tabs>
          <w:tab w:val="left" w:pos="0"/>
        </w:tabs>
        <w:ind w:left="0" w:firstLine="567"/>
        <w:jc w:val="both"/>
        <w:rPr>
          <w:b w:val="0"/>
        </w:rPr>
      </w:pPr>
      <w:r w:rsidRPr="0061302D">
        <w:rPr>
          <w:b w:val="0"/>
        </w:rPr>
        <w:t>Методы контроля: устный, практический контроль, дидактические тесты, наблюдение, зачет.</w:t>
      </w:r>
    </w:p>
    <w:p w:rsidR="00AA0D51" w:rsidRPr="0061302D" w:rsidRDefault="00AA0D51" w:rsidP="00AA0D5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xml:space="preserve">Отслеживание </w:t>
      </w:r>
      <w:r w:rsidRPr="0061302D">
        <w:rPr>
          <w:rFonts w:ascii="Times New Roman" w:eastAsia="Times New Roman" w:hAnsi="Times New Roman" w:cs="Times New Roman"/>
          <w:b/>
          <w:i/>
          <w:color w:val="000000"/>
          <w:sz w:val="24"/>
          <w:szCs w:val="24"/>
        </w:rPr>
        <w:t>результативности образовательного процесса</w:t>
      </w:r>
      <w:r w:rsidRPr="0061302D">
        <w:rPr>
          <w:rFonts w:ascii="Times New Roman" w:eastAsia="Times New Roman" w:hAnsi="Times New Roman" w:cs="Times New Roman"/>
          <w:color w:val="000000"/>
          <w:sz w:val="24"/>
          <w:szCs w:val="24"/>
        </w:rPr>
        <w:t xml:space="preserve"> производится следующим образом:</w:t>
      </w:r>
    </w:p>
    <w:p w:rsidR="00AA0D51" w:rsidRPr="0061302D" w:rsidRDefault="00AA0D51" w:rsidP="00AA0D51">
      <w:pPr>
        <w:shd w:val="clear" w:color="auto" w:fill="FFFFFF"/>
        <w:spacing w:after="0" w:line="240" w:lineRule="auto"/>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выявление и разбор ошибок в конце каждого занятия;</w:t>
      </w:r>
    </w:p>
    <w:p w:rsidR="00AA0D51" w:rsidRPr="0061302D" w:rsidRDefault="00AA0D51" w:rsidP="00AA0D51">
      <w:pPr>
        <w:shd w:val="clear" w:color="auto" w:fill="FFFFFF"/>
        <w:spacing w:after="0" w:line="240" w:lineRule="auto"/>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опросы по теории – для выявления усвоения терминологии;</w:t>
      </w:r>
    </w:p>
    <w:p w:rsidR="00AA0D51" w:rsidRPr="0061302D" w:rsidRDefault="00AA0D51" w:rsidP="00AA0D51">
      <w:pPr>
        <w:shd w:val="clear" w:color="auto" w:fill="FFFFFF"/>
        <w:spacing w:after="0" w:line="240" w:lineRule="auto"/>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анализ выполнения практических работ;</w:t>
      </w:r>
    </w:p>
    <w:p w:rsidR="00AA0D51" w:rsidRPr="0061302D" w:rsidRDefault="00AA0D51" w:rsidP="00AA0D51">
      <w:pPr>
        <w:shd w:val="clear" w:color="auto" w:fill="FFFFFF"/>
        <w:spacing w:after="0" w:line="240" w:lineRule="auto"/>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выставка (декабрь), и итоговая (май) покажет возрастание уровня выразительности и творческой свободы работ;</w:t>
      </w:r>
    </w:p>
    <w:p w:rsidR="00AA0D51" w:rsidRPr="0061302D" w:rsidRDefault="00AA0D51" w:rsidP="00AA0D51">
      <w:pPr>
        <w:shd w:val="clear" w:color="auto" w:fill="FFFFFF"/>
        <w:spacing w:after="0" w:line="240" w:lineRule="auto"/>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 участие в выставках и конкурсах на уровне учреждения, города и республики.</w:t>
      </w:r>
    </w:p>
    <w:p w:rsidR="00AA0D51" w:rsidRPr="0061302D" w:rsidRDefault="00AA0D51" w:rsidP="00AA0D5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1302D">
        <w:rPr>
          <w:rFonts w:ascii="Times New Roman" w:eastAsia="Times New Roman" w:hAnsi="Times New Roman" w:cs="Times New Roman"/>
          <w:color w:val="000000"/>
          <w:sz w:val="24"/>
          <w:szCs w:val="24"/>
        </w:rPr>
        <w:t>Для оценки сформированности практических умений обучающихся применяется метод экспертной оценки. Эксперт (педагог) оценивает творческую работу по следующим критериям.</w:t>
      </w:r>
    </w:p>
    <w:p w:rsidR="00AA0D51" w:rsidRPr="0061302D" w:rsidRDefault="00AA0D51" w:rsidP="00AA0D51">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61302D">
        <w:rPr>
          <w:rFonts w:ascii="Times New Roman" w:eastAsia="Times New Roman" w:hAnsi="Times New Roman" w:cs="Times New Roman"/>
          <w:b/>
          <w:i/>
          <w:color w:val="000000"/>
          <w:sz w:val="24"/>
          <w:szCs w:val="24"/>
        </w:rPr>
        <w:t>Критерии оценки творческой работы:</w:t>
      </w:r>
    </w:p>
    <w:p w:rsidR="00AA0D51" w:rsidRPr="0061302D" w:rsidRDefault="00AA0D51" w:rsidP="00AA0D51">
      <w:pPr>
        <w:pStyle w:val="a5"/>
        <w:numPr>
          <w:ilvl w:val="0"/>
          <w:numId w:val="1"/>
        </w:numPr>
        <w:shd w:val="clear" w:color="auto" w:fill="FFFFFF"/>
        <w:ind w:left="142" w:hanging="142"/>
        <w:jc w:val="both"/>
        <w:rPr>
          <w:color w:val="000000"/>
          <w:sz w:val="24"/>
          <w:szCs w:val="24"/>
        </w:rPr>
      </w:pPr>
      <w:r w:rsidRPr="0061302D">
        <w:rPr>
          <w:color w:val="000000"/>
          <w:sz w:val="24"/>
          <w:szCs w:val="24"/>
        </w:rPr>
        <w:t>Владение материалом (кистью, цветом, карандашом, красками).</w:t>
      </w:r>
    </w:p>
    <w:p w:rsidR="00AA0D51" w:rsidRPr="0061302D" w:rsidRDefault="00AA0D51" w:rsidP="00AA0D51">
      <w:pPr>
        <w:pStyle w:val="a5"/>
        <w:numPr>
          <w:ilvl w:val="0"/>
          <w:numId w:val="1"/>
        </w:numPr>
        <w:shd w:val="clear" w:color="auto" w:fill="FFFFFF"/>
        <w:ind w:left="142" w:hanging="142"/>
        <w:jc w:val="both"/>
        <w:rPr>
          <w:color w:val="000000"/>
          <w:sz w:val="24"/>
          <w:szCs w:val="24"/>
        </w:rPr>
      </w:pPr>
      <w:r w:rsidRPr="0061302D">
        <w:rPr>
          <w:color w:val="000000"/>
          <w:sz w:val="24"/>
          <w:szCs w:val="24"/>
        </w:rPr>
        <w:t>Знание основных законов композиции, названия красок.</w:t>
      </w:r>
    </w:p>
    <w:p w:rsidR="00AA0D51" w:rsidRPr="0061302D" w:rsidRDefault="00AA0D51" w:rsidP="00AA0D51">
      <w:pPr>
        <w:pStyle w:val="a5"/>
        <w:numPr>
          <w:ilvl w:val="0"/>
          <w:numId w:val="1"/>
        </w:numPr>
        <w:shd w:val="clear" w:color="auto" w:fill="FFFFFF"/>
        <w:ind w:left="142" w:hanging="142"/>
        <w:jc w:val="both"/>
        <w:rPr>
          <w:color w:val="000000"/>
          <w:sz w:val="24"/>
          <w:szCs w:val="24"/>
        </w:rPr>
      </w:pPr>
      <w:r w:rsidRPr="0061302D">
        <w:rPr>
          <w:color w:val="000000"/>
          <w:sz w:val="24"/>
          <w:szCs w:val="24"/>
        </w:rPr>
        <w:t>Воображение.</w:t>
      </w:r>
    </w:p>
    <w:p w:rsidR="00AA0D51" w:rsidRPr="0061302D" w:rsidRDefault="00AA0D51" w:rsidP="00AA0D51">
      <w:pPr>
        <w:pStyle w:val="a5"/>
        <w:numPr>
          <w:ilvl w:val="0"/>
          <w:numId w:val="1"/>
        </w:numPr>
        <w:shd w:val="clear" w:color="auto" w:fill="FFFFFF"/>
        <w:ind w:left="142" w:hanging="142"/>
        <w:jc w:val="both"/>
        <w:rPr>
          <w:color w:val="000000"/>
          <w:sz w:val="24"/>
          <w:szCs w:val="24"/>
        </w:rPr>
      </w:pPr>
      <w:r w:rsidRPr="0061302D">
        <w:rPr>
          <w:color w:val="000000"/>
          <w:sz w:val="24"/>
          <w:szCs w:val="24"/>
        </w:rPr>
        <w:t>Оригинальность исполнения.</w:t>
      </w:r>
    </w:p>
    <w:p w:rsidR="00AA0D51" w:rsidRPr="0061302D" w:rsidRDefault="00AA0D51" w:rsidP="00AA0D51">
      <w:pPr>
        <w:pStyle w:val="a5"/>
        <w:numPr>
          <w:ilvl w:val="0"/>
          <w:numId w:val="1"/>
        </w:numPr>
        <w:shd w:val="clear" w:color="auto" w:fill="FFFFFF"/>
        <w:ind w:left="142" w:hanging="142"/>
        <w:jc w:val="both"/>
        <w:rPr>
          <w:color w:val="000000"/>
          <w:sz w:val="24"/>
          <w:szCs w:val="24"/>
        </w:rPr>
      </w:pPr>
      <w:r w:rsidRPr="0061302D">
        <w:rPr>
          <w:color w:val="000000"/>
          <w:sz w:val="24"/>
          <w:szCs w:val="24"/>
        </w:rPr>
        <w:t>Творческая активность.</w:t>
      </w:r>
    </w:p>
    <w:p w:rsidR="00AA0D51" w:rsidRPr="0061302D" w:rsidRDefault="00AA0D51" w:rsidP="00AA0D51">
      <w:pPr>
        <w:pStyle w:val="1"/>
        <w:tabs>
          <w:tab w:val="left" w:pos="0"/>
        </w:tabs>
        <w:ind w:left="0" w:firstLine="567"/>
        <w:jc w:val="both"/>
        <w:rPr>
          <w:bCs w:val="0"/>
        </w:rPr>
      </w:pPr>
      <w:r w:rsidRPr="0061302D">
        <w:rPr>
          <w:bCs w:val="0"/>
        </w:rPr>
        <w:t xml:space="preserve">Форма подведения итогов реализации программы - </w:t>
      </w:r>
      <w:r w:rsidRPr="0061302D">
        <w:rPr>
          <w:b w:val="0"/>
        </w:rPr>
        <w:t>выставка творческих работ.</w:t>
      </w:r>
    </w:p>
    <w:p w:rsidR="00AA0D51" w:rsidRPr="0061302D" w:rsidRDefault="00AA0D51" w:rsidP="00AA0D51">
      <w:pPr>
        <w:pStyle w:val="1"/>
        <w:tabs>
          <w:tab w:val="left" w:pos="0"/>
        </w:tabs>
        <w:ind w:left="0" w:firstLine="567"/>
        <w:jc w:val="both"/>
        <w:rPr>
          <w:b w:val="0"/>
        </w:rPr>
      </w:pPr>
      <w:r w:rsidRPr="0061302D">
        <w:t>Формы отслеживания и фиксации образовательных результатов:</w:t>
      </w:r>
      <w:r w:rsidRPr="0061302D">
        <w:rPr>
          <w:b w:val="0"/>
        </w:rPr>
        <w:t xml:space="preserve"> журнал посещаемости, аналитическая справка по контролю, диагностические карты, материалы анкетирования и тестирования, видеозаписи занятий и творческих мероприятий, методические разработки, результаты участия в конкурсах, фото, отзывы детей и родителей, и др.</w:t>
      </w:r>
    </w:p>
    <w:p w:rsidR="00AA0D51" w:rsidRPr="0061302D" w:rsidRDefault="00AA0D51" w:rsidP="00AA0D51">
      <w:pPr>
        <w:pStyle w:val="1"/>
        <w:tabs>
          <w:tab w:val="left" w:pos="0"/>
        </w:tabs>
        <w:ind w:left="0" w:firstLine="567"/>
        <w:jc w:val="both"/>
        <w:rPr>
          <w:b w:val="0"/>
        </w:rPr>
      </w:pPr>
      <w:r w:rsidRPr="0061302D">
        <w:t xml:space="preserve">Формы предъявления образовательных результатов: </w:t>
      </w:r>
      <w:r w:rsidRPr="0061302D">
        <w:rPr>
          <w:b w:val="0"/>
        </w:rPr>
        <w:t>выставка творческих работ, конкурс, открытое занятие, мастер-класс, итоговый отчет, портфолио, поступление обучающихся в профессиональные образовательные организации по профилю.</w:t>
      </w:r>
    </w:p>
    <w:p w:rsidR="00AA0D51" w:rsidRPr="0061302D" w:rsidRDefault="00AA0D51" w:rsidP="005A1B51">
      <w:pPr>
        <w:pStyle w:val="a4"/>
        <w:shd w:val="clear" w:color="auto" w:fill="FFFFFF"/>
        <w:spacing w:before="0" w:beforeAutospacing="0" w:after="150" w:afterAutospacing="0"/>
        <w:rPr>
          <w:rFonts w:ascii="Helvetica" w:hAnsi="Helvetica" w:cs="Helvetica"/>
          <w:color w:val="333333"/>
        </w:rPr>
      </w:pP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sz w:val="24"/>
          <w:szCs w:val="24"/>
        </w:rPr>
        <w:t>Для достижения поставленных целей и задач ведется тщательный отбор педагогических технологий, методов, приемов, средств, форм обучения с использованием учебных пособий и дидактических материалов и оснащения кабинета.</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sz w:val="24"/>
          <w:szCs w:val="24"/>
        </w:rPr>
        <w:lastRenderedPageBreak/>
        <w:t xml:space="preserve">В работе с обучающимися по основной </w:t>
      </w:r>
      <w:r w:rsidR="0023715D">
        <w:rPr>
          <w:rFonts w:ascii="Times New Roman" w:hAnsi="Times New Roman" w:cs="Times New Roman"/>
          <w:sz w:val="24"/>
          <w:szCs w:val="24"/>
        </w:rPr>
        <w:t xml:space="preserve">моей </w:t>
      </w:r>
      <w:r w:rsidRPr="0061302D">
        <w:rPr>
          <w:rFonts w:ascii="Times New Roman" w:hAnsi="Times New Roman" w:cs="Times New Roman"/>
          <w:sz w:val="24"/>
          <w:szCs w:val="24"/>
        </w:rPr>
        <w:t>программ</w:t>
      </w:r>
      <w:r w:rsidR="0023715D">
        <w:rPr>
          <w:rFonts w:ascii="Times New Roman" w:hAnsi="Times New Roman" w:cs="Times New Roman"/>
          <w:sz w:val="24"/>
          <w:szCs w:val="24"/>
        </w:rPr>
        <w:t>е</w:t>
      </w:r>
      <w:r w:rsidRPr="0061302D">
        <w:rPr>
          <w:rFonts w:ascii="Times New Roman" w:hAnsi="Times New Roman" w:cs="Times New Roman"/>
          <w:sz w:val="24"/>
          <w:szCs w:val="24"/>
        </w:rPr>
        <w:t xml:space="preserve"> «Художественное творчество и дизайн» максимального результата помогают достичь:</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xml:space="preserve">1) </w:t>
      </w:r>
      <w:r w:rsidRPr="0061302D">
        <w:rPr>
          <w:rFonts w:ascii="Times New Roman" w:hAnsi="Times New Roman" w:cs="Times New Roman"/>
          <w:b/>
          <w:i/>
          <w:sz w:val="24"/>
          <w:szCs w:val="24"/>
        </w:rPr>
        <w:t>методы и технологии на основе эффективности управления и организации учебного процесса:</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объяснительно-иллюстративный – показ, наблюдение, демонстрация приемов работы, мастер-класс, наглядный пример декорирования изделий, что способствует к окончанию программы более качественному выполнению операций;</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xml:space="preserve">- групповые технологии на принципах уровневой дифференциации – постановка творческой задачи, ознакомление с инструкционными картами, совместный разбор трудных элементов, что способствует повышению оперативности выполнения </w:t>
      </w:r>
      <w:proofErr w:type="spellStart"/>
      <w:r w:rsidRPr="0061302D">
        <w:rPr>
          <w:rFonts w:ascii="Times New Roman" w:hAnsi="Times New Roman" w:cs="Times New Roman"/>
          <w:sz w:val="24"/>
          <w:szCs w:val="24"/>
        </w:rPr>
        <w:t>работк</w:t>
      </w:r>
      <w:proofErr w:type="spellEnd"/>
      <w:r w:rsidRPr="0061302D">
        <w:rPr>
          <w:rFonts w:ascii="Times New Roman" w:hAnsi="Times New Roman" w:cs="Times New Roman"/>
          <w:sz w:val="24"/>
          <w:szCs w:val="24"/>
        </w:rPr>
        <w:t xml:space="preserve"> концу обучения.</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xml:space="preserve">2) </w:t>
      </w:r>
      <w:r w:rsidRPr="0061302D">
        <w:rPr>
          <w:rFonts w:ascii="Times New Roman" w:hAnsi="Times New Roman" w:cs="Times New Roman"/>
          <w:b/>
          <w:i/>
          <w:sz w:val="24"/>
          <w:szCs w:val="24"/>
        </w:rPr>
        <w:t>методы, в основе которых лежит активизация деятельности обучающихся:</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словесные (объяснение, беседа, поощрение). Объяснение происходит в начале занятия для всей группы, а также (при затруднениях) на протяжении всего занятия индивидуально для каждого ребенка, беседа позволяет высказать ребенку проблемы в понимании задачи и путей ее решения, а поощрение – залог его эмоциональной состоятельности на занятии;</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репродуктивные методы обучения – воспроизведение полученных знаний и освоенных способов деятельности при выполнении художественно-творческой работы, способствует повышению «остаточных» знаний в конце обучения, самостоятельному планированию этапов своей деятельности;</w:t>
      </w:r>
    </w:p>
    <w:p w:rsidR="00AA0D51" w:rsidRPr="0061302D" w:rsidRDefault="00AA0D51" w:rsidP="00AA0D51">
      <w:pPr>
        <w:tabs>
          <w:tab w:val="left" w:pos="426"/>
        </w:tabs>
        <w:spacing w:after="0" w:line="240" w:lineRule="auto"/>
        <w:ind w:left="426"/>
        <w:jc w:val="both"/>
        <w:rPr>
          <w:rFonts w:ascii="Times New Roman" w:hAnsi="Times New Roman" w:cs="Times New Roman"/>
          <w:sz w:val="24"/>
          <w:szCs w:val="24"/>
        </w:rPr>
      </w:pPr>
      <w:r w:rsidRPr="0061302D">
        <w:rPr>
          <w:rFonts w:ascii="Times New Roman" w:hAnsi="Times New Roman" w:cs="Times New Roman"/>
          <w:sz w:val="24"/>
          <w:szCs w:val="24"/>
        </w:rPr>
        <w:t>- частично-поисковые – когда педагог не дает готовых ответов на решение поставленной задачи, и у обучающихся есть свобода выбора при ее выполнении, например подбор декорирования, оформления в зависимости от композиционного расположения.</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sz w:val="24"/>
          <w:szCs w:val="24"/>
        </w:rPr>
        <w:t>Выбор технологий определяется с учетом индивидуальных возможностей обучающихся (возрастных, физических и психологических особенностей), типа занятий, материально-технической базы объединения.</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sz w:val="24"/>
          <w:szCs w:val="24"/>
        </w:rPr>
        <w:t xml:space="preserve">При практической работе творческого изделия активно используются </w:t>
      </w:r>
      <w:r w:rsidRPr="0061302D">
        <w:rPr>
          <w:rFonts w:ascii="Times New Roman" w:hAnsi="Times New Roman" w:cs="Times New Roman"/>
          <w:b/>
          <w:i/>
          <w:sz w:val="24"/>
          <w:szCs w:val="24"/>
        </w:rPr>
        <w:t>элементы групповых технологий</w:t>
      </w:r>
      <w:r w:rsidRPr="0061302D">
        <w:rPr>
          <w:rFonts w:ascii="Times New Roman" w:hAnsi="Times New Roman" w:cs="Times New Roman"/>
          <w:sz w:val="24"/>
          <w:szCs w:val="24"/>
        </w:rPr>
        <w:t>, когда обучающийся, успешно освоивший технику работы, временно становится наставником-консультантом для другого ребенка, что способствует более быстрому и качественному закреплению навыков и стимулирует детей к самостоятельности.</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b/>
          <w:i/>
          <w:sz w:val="24"/>
          <w:szCs w:val="24"/>
        </w:rPr>
        <w:t xml:space="preserve">Технология творческих мастерских </w:t>
      </w:r>
      <w:r w:rsidRPr="0061302D">
        <w:rPr>
          <w:rFonts w:ascii="Times New Roman" w:hAnsi="Times New Roman" w:cs="Times New Roman"/>
          <w:sz w:val="24"/>
          <w:szCs w:val="24"/>
        </w:rPr>
        <w:t>способствует самореализация обучающихся посредством самостоятельного выбора формы, темпа и материала для решения учебных задач, развивает умение формулировать цель работы, приобретение навыка самостоятельного принятия решения, например при выполнении творческих работ и декорированию изделий;</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b/>
          <w:i/>
          <w:sz w:val="24"/>
          <w:szCs w:val="24"/>
        </w:rPr>
        <w:t>Технология коллективной творческой деятельности</w:t>
      </w:r>
      <w:r w:rsidRPr="0061302D">
        <w:rPr>
          <w:rFonts w:ascii="Times New Roman" w:hAnsi="Times New Roman" w:cs="Times New Roman"/>
          <w:sz w:val="24"/>
          <w:szCs w:val="24"/>
        </w:rPr>
        <w:t xml:space="preserve">, в которой постоянно идет взаимодействие, коммуникации между всеми участниками творческого процесса, дает высокий результат эффективности образовательной деятельности. </w:t>
      </w:r>
    </w:p>
    <w:p w:rsidR="00AA0D51" w:rsidRPr="0061302D" w:rsidRDefault="00AA0D51" w:rsidP="00AA0D51">
      <w:pPr>
        <w:tabs>
          <w:tab w:val="left" w:pos="426"/>
        </w:tabs>
        <w:spacing w:after="0" w:line="240" w:lineRule="auto"/>
        <w:ind w:left="426" w:firstLine="567"/>
        <w:jc w:val="both"/>
        <w:rPr>
          <w:rFonts w:ascii="Times New Roman" w:hAnsi="Times New Roman" w:cs="Times New Roman"/>
          <w:sz w:val="24"/>
          <w:szCs w:val="24"/>
        </w:rPr>
      </w:pPr>
      <w:r w:rsidRPr="0061302D">
        <w:rPr>
          <w:rFonts w:ascii="Times New Roman" w:hAnsi="Times New Roman" w:cs="Times New Roman"/>
          <w:b/>
          <w:i/>
          <w:sz w:val="24"/>
          <w:szCs w:val="24"/>
        </w:rPr>
        <w:t>Информационные технологии</w:t>
      </w:r>
      <w:r w:rsidRPr="0061302D">
        <w:rPr>
          <w:rFonts w:ascii="Times New Roman" w:hAnsi="Times New Roman" w:cs="Times New Roman"/>
          <w:sz w:val="24"/>
          <w:szCs w:val="24"/>
        </w:rPr>
        <w:t xml:space="preserve"> – компьютер стал незаменимым помощником для обучающихся кружка</w:t>
      </w:r>
      <w:r w:rsidR="0023715D">
        <w:rPr>
          <w:rFonts w:ascii="Times New Roman" w:hAnsi="Times New Roman" w:cs="Times New Roman"/>
          <w:sz w:val="24"/>
          <w:szCs w:val="24"/>
        </w:rPr>
        <w:t>,</w:t>
      </w:r>
      <w:bookmarkStart w:id="0" w:name="_GoBack"/>
      <w:bookmarkEnd w:id="0"/>
      <w:r w:rsidRPr="0061302D">
        <w:rPr>
          <w:rFonts w:ascii="Times New Roman" w:hAnsi="Times New Roman" w:cs="Times New Roman"/>
          <w:sz w:val="24"/>
          <w:szCs w:val="24"/>
        </w:rPr>
        <w:t>через просмотр мастер-классов и других работ авторов, ищем пути для создания своего продукта.</w:t>
      </w:r>
    </w:p>
    <w:p w:rsidR="00673423" w:rsidRPr="0061302D" w:rsidRDefault="00673423" w:rsidP="0061302D">
      <w:pPr>
        <w:tabs>
          <w:tab w:val="left" w:pos="426"/>
        </w:tabs>
        <w:spacing w:after="0" w:line="240" w:lineRule="auto"/>
        <w:ind w:left="426" w:firstLine="567"/>
        <w:jc w:val="both"/>
        <w:rPr>
          <w:rFonts w:ascii="Times New Roman" w:hAnsi="Times New Roman" w:cs="Times New Roman"/>
          <w:sz w:val="24"/>
          <w:szCs w:val="24"/>
        </w:rPr>
      </w:pPr>
    </w:p>
    <w:sectPr w:rsidR="00673423" w:rsidRPr="0061302D" w:rsidSect="002C0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7FD9"/>
    <w:multiLevelType w:val="hybridMultilevel"/>
    <w:tmpl w:val="F032415E"/>
    <w:lvl w:ilvl="0" w:tplc="7598BAD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85F"/>
    <w:rsid w:val="0023715D"/>
    <w:rsid w:val="002C08FD"/>
    <w:rsid w:val="003577AD"/>
    <w:rsid w:val="00381DA3"/>
    <w:rsid w:val="0046585F"/>
    <w:rsid w:val="005A1B51"/>
    <w:rsid w:val="0061302D"/>
    <w:rsid w:val="00673423"/>
    <w:rsid w:val="00A91B79"/>
    <w:rsid w:val="00AA0D51"/>
    <w:rsid w:val="00AF15DA"/>
    <w:rsid w:val="00B13902"/>
    <w:rsid w:val="00BC1D38"/>
    <w:rsid w:val="00C1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FD"/>
  </w:style>
  <w:style w:type="paragraph" w:styleId="1">
    <w:name w:val="heading 1"/>
    <w:basedOn w:val="a"/>
    <w:link w:val="10"/>
    <w:uiPriority w:val="1"/>
    <w:qFormat/>
    <w:rsid w:val="00AA0D51"/>
    <w:pPr>
      <w:widowControl w:val="0"/>
      <w:autoSpaceDE w:val="0"/>
      <w:autoSpaceDN w:val="0"/>
      <w:spacing w:after="0" w:line="240" w:lineRule="auto"/>
      <w:ind w:left="6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A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AA0D51"/>
    <w:rPr>
      <w:rFonts w:ascii="Times New Roman" w:eastAsia="Times New Roman" w:hAnsi="Times New Roman" w:cs="Times New Roman"/>
      <w:b/>
      <w:bCs/>
      <w:sz w:val="24"/>
      <w:szCs w:val="24"/>
    </w:rPr>
  </w:style>
  <w:style w:type="paragraph" w:styleId="a5">
    <w:name w:val="List Paragraph"/>
    <w:basedOn w:val="a"/>
    <w:uiPriority w:val="34"/>
    <w:qFormat/>
    <w:rsid w:val="00AA0D51"/>
    <w:pPr>
      <w:widowControl w:val="0"/>
      <w:autoSpaceDE w:val="0"/>
      <w:autoSpaceDN w:val="0"/>
      <w:spacing w:after="0" w:line="240" w:lineRule="auto"/>
      <w:ind w:left="662" w:hanging="14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553624">
      <w:bodyDiv w:val="1"/>
      <w:marLeft w:val="0"/>
      <w:marRight w:val="0"/>
      <w:marTop w:val="0"/>
      <w:marBottom w:val="0"/>
      <w:divBdr>
        <w:top w:val="none" w:sz="0" w:space="0" w:color="auto"/>
        <w:left w:val="none" w:sz="0" w:space="0" w:color="auto"/>
        <w:bottom w:val="none" w:sz="0" w:space="0" w:color="auto"/>
        <w:right w:val="none" w:sz="0" w:space="0" w:color="auto"/>
      </w:divBdr>
    </w:div>
    <w:div w:id="558519405">
      <w:bodyDiv w:val="1"/>
      <w:marLeft w:val="0"/>
      <w:marRight w:val="0"/>
      <w:marTop w:val="0"/>
      <w:marBottom w:val="0"/>
      <w:divBdr>
        <w:top w:val="none" w:sz="0" w:space="0" w:color="auto"/>
        <w:left w:val="none" w:sz="0" w:space="0" w:color="auto"/>
        <w:bottom w:val="none" w:sz="0" w:space="0" w:color="auto"/>
        <w:right w:val="none" w:sz="0" w:space="0" w:color="auto"/>
      </w:divBdr>
    </w:div>
    <w:div w:id="810944802">
      <w:bodyDiv w:val="1"/>
      <w:marLeft w:val="0"/>
      <w:marRight w:val="0"/>
      <w:marTop w:val="0"/>
      <w:marBottom w:val="0"/>
      <w:divBdr>
        <w:top w:val="none" w:sz="0" w:space="0" w:color="auto"/>
        <w:left w:val="none" w:sz="0" w:space="0" w:color="auto"/>
        <w:bottom w:val="none" w:sz="0" w:space="0" w:color="auto"/>
        <w:right w:val="none" w:sz="0" w:space="0" w:color="auto"/>
      </w:divBdr>
    </w:div>
    <w:div w:id="16486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c400</cp:lastModifiedBy>
  <cp:revision>12</cp:revision>
  <dcterms:created xsi:type="dcterms:W3CDTF">2024-02-22T05:23:00Z</dcterms:created>
  <dcterms:modified xsi:type="dcterms:W3CDTF">2024-02-28T07:35:00Z</dcterms:modified>
</cp:coreProperties>
</file>